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5156"/>
        <w:gridCol w:w="5156"/>
      </w:tblGrid>
      <w:tr>
        <w:tc>
          <w:tcPr>
            <w:tcW w:type="dxa" w:w="8498"/>
            <w:shd w:val="clear" w:fill="1F4E79"/>
          </w:tcPr>
          <w:p>
            <w:pPr>
              <w:spacing w:before="200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HOJA DE EVOLUCIÓN CLÍNICA</w:t>
            </w:r>
          </w:p>
          <w:p>
            <w:pPr>
              <w:spacing w:after="200"/>
            </w:pPr>
            <w:r>
              <w:rPr>
                <w:rFonts w:ascii="Calibri" w:hAnsi="Calibri"/>
                <w:b w:val="0"/>
                <w:i w:val="0"/>
                <w:color w:val="D5E2F0"/>
                <w:sz w:val="18"/>
              </w:rPr>
              <w:t>Registro de curso clínico con formato SOAP</w:t>
            </w:r>
          </w:p>
        </w:tc>
        <w:tc>
          <w:tcPr>
            <w:tcW w:type="dxa" w:w="1814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56000" cy="75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evolucion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" cy="75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6B7C93"/>
                <w:sz w:val="13"/>
              </w:rPr>
              <w:t>DriCloud</w:t>
              <w:br/>
              <w:t>Software médico para clínicas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312"/>
      </w:tblGrid>
      <w:tr>
        <w:tc>
          <w:tcPr>
            <w:tcW w:type="dxa" w:w="10312"/>
            <w:shd w:val="clear" w:fill="1F4E79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DATOS DEL CENTRO Y DEL PACIENTE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AB0C8"/>
          <w:left w:val="single" w:sz="4" w:color="9AB0C8"/>
          <w:bottom w:val="single" w:sz="4" w:color="9AB0C8"/>
          <w:right w:val="single" w:sz="4" w:color="9AB0C8"/>
          <w:insideH w:val="single" w:sz="4" w:color="9AB0C8"/>
          <w:insideV w:val="single" w:sz="4" w:color="9AB0C8"/>
        </w:tblBorders>
      </w:tblPr>
      <w:tblGrid>
        <w:gridCol w:w="5156"/>
        <w:gridCol w:w="5156"/>
      </w:tblGrid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Centro sanitario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Profesional que cumplimenta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Nombre y apellidos del paciente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N° de historia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Fecha de nacimiento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Unidad o servicio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Episodio o proceso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312"/>
      </w:tblGrid>
      <w:tr>
        <w:tc>
          <w:tcPr>
            <w:tcW w:type="dxa" w:w="10312"/>
            <w:shd w:val="clear" w:fill="1F4E79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NOTA DE EVOLUCIÓN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AB0C8"/>
          <w:left w:val="single" w:sz="4" w:color="9AB0C8"/>
          <w:bottom w:val="single" w:sz="4" w:color="9AB0C8"/>
          <w:right w:val="single" w:sz="4" w:color="9AB0C8"/>
          <w:insideH w:val="single" w:sz="4" w:color="9AB0C8"/>
          <w:insideV w:val="single" w:sz="4" w:color="9AB0C8"/>
        </w:tblBorders>
      </w:tblPr>
      <w:tblGrid>
        <w:gridCol w:w="5156"/>
        <w:gridCol w:w="5156"/>
      </w:tblGrid>
      <w:tr>
        <w:tc>
          <w:tcPr>
            <w:tcW w:type="dxa" w:w="2062"/>
            <w:shd w:val="clear" w:fill="1F4E79"/>
          </w:tcPr>
          <w:p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Apartado</w:t>
            </w:r>
          </w:p>
        </w:tc>
        <w:tc>
          <w:tcPr>
            <w:tcW w:type="dxa" w:w="8250"/>
            <w:shd w:val="clear" w:fill="1F4E79"/>
          </w:tcPr>
          <w:p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Contenido</w:t>
            </w:r>
          </w:p>
        </w:tc>
      </w:tr>
      <w:tr>
        <w:tc>
          <w:tcPr>
            <w:tcW w:type="dxa" w:w="206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>S (subjetivo)</w:t>
            </w:r>
          </w:p>
        </w:tc>
        <w:tc>
          <w:tcPr>
            <w:tcW w:type="dxa" w:w="825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Lo que refiere el paciente desde la última nota: síntomas, molestias, adherencia y efectos del tratamiento.</w:t>
            </w:r>
          </w:p>
        </w:tc>
      </w:tr>
      <w:tr>
        <w:tc>
          <w:tcPr>
            <w:tcW w:type="dxa" w:w="206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>O (objetivo)</w:t>
            </w:r>
          </w:p>
        </w:tc>
        <w:tc>
          <w:tcPr>
            <w:tcW w:type="dxa" w:w="825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Constantes, exploración y resultados de pruebas. Datos medibles.</w:t>
            </w:r>
          </w:p>
        </w:tc>
      </w:tr>
      <w:tr>
        <w:tc>
          <w:tcPr>
            <w:tcW w:type="dxa" w:w="206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>A (análisis)</w:t>
            </w:r>
          </w:p>
        </w:tc>
        <w:tc>
          <w:tcPr>
            <w:tcW w:type="dxa" w:w="825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Valoración del profesional: evolución respecto a la nota anterior, diagnóstico y diagnóstico diferencial.</w:t>
            </w:r>
          </w:p>
        </w:tc>
      </w:tr>
      <w:tr>
        <w:tc>
          <w:tcPr>
            <w:tcW w:type="dxa" w:w="206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>P (plan)</w:t>
            </w:r>
          </w:p>
        </w:tc>
        <w:tc>
          <w:tcPr>
            <w:tcW w:type="dxa" w:w="825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Qué se hace: tratamiento, pruebas solicitadas, interconsultas, cuidados y próxima revisión.</w:t>
            </w:r>
          </w:p>
        </w:tc>
      </w:tr>
    </w:tbl>
    <w:p/>
    <w:p>
      <w:r>
        <w:rPr>
          <w:rFonts w:ascii="Calibri" w:hAnsi="Calibri"/>
          <w:b w:val="0"/>
          <w:i/>
          <w:color w:val="6B7C93"/>
          <w:sz w:val="16"/>
        </w:rPr>
        <w:t>Cada nota debe llevar fecha, hora, firma e identificación del profesional. Las correcciones se hacen con nota aclaratoria, sin borrar ni tachar el contenido original.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312"/>
      </w:tblGrid>
      <w:tr>
        <w:tc>
          <w:tcPr>
            <w:tcW w:type="dxa" w:w="10312"/>
            <w:shd w:val="clear" w:fill="1F4E79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NOTA 1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AB0C8"/>
          <w:left w:val="single" w:sz="4" w:color="9AB0C8"/>
          <w:bottom w:val="single" w:sz="4" w:color="9AB0C8"/>
          <w:right w:val="single" w:sz="4" w:color="9AB0C8"/>
          <w:insideH w:val="single" w:sz="4" w:color="9AB0C8"/>
          <w:insideV w:val="single" w:sz="4" w:color="9AB0C8"/>
        </w:tblBorders>
      </w:tblPr>
      <w:tblGrid>
        <w:gridCol w:w="5156"/>
        <w:gridCol w:w="5156"/>
      </w:tblGrid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Fecha y hora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Profesional y n° de colegiado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</w:tbl>
    <w:p/>
    <w:p>
      <w:r>
        <w:rPr>
          <w:rFonts w:ascii="Calibri" w:hAnsi="Calibri"/>
          <w:b/>
          <w:i w:val="0"/>
          <w:color w:val="1A2B42"/>
          <w:sz w:val="19"/>
        </w:rPr>
        <w:t>S:</w:t>
      </w:r>
    </w:p>
    <w:p>
      <w:pPr>
        <w:spacing w:after="280"/>
        <w:pBdr>
          <w:bottom w:val="dotted" w:sz="4" w:color="B9C6D6"/>
        </w:pBdr>
      </w:pPr>
    </w:p>
    <w:p>
      <w:pPr>
        <w:spacing w:after="280"/>
        <w:pBdr>
          <w:bottom w:val="dotted" w:sz="4" w:color="B9C6D6"/>
        </w:pBdr>
      </w:pPr>
    </w:p>
    <w:p>
      <w:r>
        <w:rPr>
          <w:rFonts w:ascii="Calibri" w:hAnsi="Calibri"/>
          <w:b/>
          <w:i w:val="0"/>
          <w:color w:val="1A2B42"/>
          <w:sz w:val="19"/>
        </w:rPr>
        <w:t>O:</w:t>
      </w:r>
    </w:p>
    <w:p>
      <w:pPr>
        <w:spacing w:after="280"/>
        <w:pBdr>
          <w:bottom w:val="dotted" w:sz="4" w:color="B9C6D6"/>
        </w:pBdr>
      </w:pPr>
    </w:p>
    <w:p>
      <w:pPr>
        <w:spacing w:after="280"/>
        <w:pBdr>
          <w:bottom w:val="dotted" w:sz="4" w:color="B9C6D6"/>
        </w:pBdr>
      </w:pPr>
    </w:p>
    <w:p>
      <w:r>
        <w:rPr>
          <w:rFonts w:ascii="Calibri" w:hAnsi="Calibri"/>
          <w:b/>
          <w:i w:val="0"/>
          <w:color w:val="1A2B42"/>
          <w:sz w:val="19"/>
        </w:rPr>
        <w:t>A:</w:t>
      </w:r>
    </w:p>
    <w:p>
      <w:pPr>
        <w:spacing w:after="280"/>
        <w:pBdr>
          <w:bottom w:val="dotted" w:sz="4" w:color="B9C6D6"/>
        </w:pBdr>
      </w:pPr>
    </w:p>
    <w:p>
      <w:pPr>
        <w:spacing w:after="280"/>
        <w:pBdr>
          <w:bottom w:val="dotted" w:sz="4" w:color="B9C6D6"/>
        </w:pBdr>
      </w:pPr>
    </w:p>
    <w:p>
      <w:r>
        <w:rPr>
          <w:rFonts w:ascii="Calibri" w:hAnsi="Calibri"/>
          <w:b/>
          <w:i w:val="0"/>
          <w:color w:val="1A2B42"/>
          <w:sz w:val="19"/>
        </w:rPr>
        <w:t>P:</w:t>
      </w:r>
    </w:p>
    <w:p>
      <w:pPr>
        <w:spacing w:after="280"/>
        <w:pBdr>
          <w:bottom w:val="dotted" w:sz="4" w:color="B9C6D6"/>
        </w:pBdr>
      </w:pPr>
    </w:p>
    <w:p>
      <w:pPr>
        <w:spacing w:after="280"/>
        <w:pBdr>
          <w:bottom w:val="dotted" w:sz="4" w:color="B9C6D6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312"/>
      </w:tblGrid>
      <w:tr>
        <w:tc>
          <w:tcPr>
            <w:tcW w:type="dxa" w:w="10312"/>
            <w:shd w:val="clear" w:fill="1F4E79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NOTA 2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AB0C8"/>
          <w:left w:val="single" w:sz="4" w:color="9AB0C8"/>
          <w:bottom w:val="single" w:sz="4" w:color="9AB0C8"/>
          <w:right w:val="single" w:sz="4" w:color="9AB0C8"/>
          <w:insideH w:val="single" w:sz="4" w:color="9AB0C8"/>
          <w:insideV w:val="single" w:sz="4" w:color="9AB0C8"/>
        </w:tblBorders>
      </w:tblPr>
      <w:tblGrid>
        <w:gridCol w:w="5156"/>
        <w:gridCol w:w="5156"/>
      </w:tblGrid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Fecha y hora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Profesional y n° de colegiado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</w:tbl>
    <w:p/>
    <w:p>
      <w:r>
        <w:rPr>
          <w:rFonts w:ascii="Calibri" w:hAnsi="Calibri"/>
          <w:b/>
          <w:i w:val="0"/>
          <w:color w:val="1A2B42"/>
          <w:sz w:val="19"/>
        </w:rPr>
        <w:t>S:</w:t>
      </w:r>
    </w:p>
    <w:p>
      <w:pPr>
        <w:spacing w:after="280"/>
        <w:pBdr>
          <w:bottom w:val="dotted" w:sz="4" w:color="B9C6D6"/>
        </w:pBdr>
      </w:pPr>
    </w:p>
    <w:p>
      <w:pPr>
        <w:spacing w:after="280"/>
        <w:pBdr>
          <w:bottom w:val="dotted" w:sz="4" w:color="B9C6D6"/>
        </w:pBdr>
      </w:pPr>
    </w:p>
    <w:p>
      <w:r>
        <w:rPr>
          <w:rFonts w:ascii="Calibri" w:hAnsi="Calibri"/>
          <w:b/>
          <w:i w:val="0"/>
          <w:color w:val="1A2B42"/>
          <w:sz w:val="19"/>
        </w:rPr>
        <w:t>O:</w:t>
      </w:r>
    </w:p>
    <w:p>
      <w:pPr>
        <w:spacing w:after="280"/>
        <w:pBdr>
          <w:bottom w:val="dotted" w:sz="4" w:color="B9C6D6"/>
        </w:pBdr>
      </w:pPr>
    </w:p>
    <w:p>
      <w:pPr>
        <w:spacing w:after="280"/>
        <w:pBdr>
          <w:bottom w:val="dotted" w:sz="4" w:color="B9C6D6"/>
        </w:pBdr>
      </w:pPr>
    </w:p>
    <w:p>
      <w:r>
        <w:rPr>
          <w:rFonts w:ascii="Calibri" w:hAnsi="Calibri"/>
          <w:b/>
          <w:i w:val="0"/>
          <w:color w:val="1A2B42"/>
          <w:sz w:val="19"/>
        </w:rPr>
        <w:t>A:</w:t>
      </w:r>
    </w:p>
    <w:p>
      <w:pPr>
        <w:spacing w:after="280"/>
        <w:pBdr>
          <w:bottom w:val="dotted" w:sz="4" w:color="B9C6D6"/>
        </w:pBdr>
      </w:pPr>
    </w:p>
    <w:p>
      <w:pPr>
        <w:spacing w:after="280"/>
        <w:pBdr>
          <w:bottom w:val="dotted" w:sz="4" w:color="B9C6D6"/>
        </w:pBdr>
      </w:pPr>
    </w:p>
    <w:p>
      <w:r>
        <w:rPr>
          <w:rFonts w:ascii="Calibri" w:hAnsi="Calibri"/>
          <w:b/>
          <w:i w:val="0"/>
          <w:color w:val="1A2B42"/>
          <w:sz w:val="19"/>
        </w:rPr>
        <w:t>P:</w:t>
      </w:r>
    </w:p>
    <w:p>
      <w:pPr>
        <w:spacing w:after="280"/>
        <w:pBdr>
          <w:bottom w:val="dotted" w:sz="4" w:color="B9C6D6"/>
        </w:pBdr>
      </w:pPr>
    </w:p>
    <w:p>
      <w:pPr>
        <w:spacing w:after="280"/>
        <w:pBdr>
          <w:bottom w:val="dotted" w:sz="4" w:color="B9C6D6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312"/>
      </w:tblGrid>
      <w:tr>
        <w:tc>
          <w:tcPr>
            <w:tcW w:type="dxa" w:w="10312"/>
            <w:shd w:val="clear" w:fill="1F4E79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NOTA 3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AB0C8"/>
          <w:left w:val="single" w:sz="4" w:color="9AB0C8"/>
          <w:bottom w:val="single" w:sz="4" w:color="9AB0C8"/>
          <w:right w:val="single" w:sz="4" w:color="9AB0C8"/>
          <w:insideH w:val="single" w:sz="4" w:color="9AB0C8"/>
          <w:insideV w:val="single" w:sz="4" w:color="9AB0C8"/>
        </w:tblBorders>
      </w:tblPr>
      <w:tblGrid>
        <w:gridCol w:w="5156"/>
        <w:gridCol w:w="5156"/>
      </w:tblGrid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Fecha y hora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Profesional y n° de colegiado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</w:tbl>
    <w:p/>
    <w:p>
      <w:r>
        <w:rPr>
          <w:rFonts w:ascii="Calibri" w:hAnsi="Calibri"/>
          <w:b/>
          <w:i w:val="0"/>
          <w:color w:val="1A2B42"/>
          <w:sz w:val="19"/>
        </w:rPr>
        <w:t>S:</w:t>
      </w:r>
    </w:p>
    <w:p>
      <w:pPr>
        <w:spacing w:after="280"/>
        <w:pBdr>
          <w:bottom w:val="dotted" w:sz="4" w:color="B9C6D6"/>
        </w:pBdr>
      </w:pPr>
    </w:p>
    <w:p>
      <w:pPr>
        <w:spacing w:after="280"/>
        <w:pBdr>
          <w:bottom w:val="dotted" w:sz="4" w:color="B9C6D6"/>
        </w:pBdr>
      </w:pPr>
    </w:p>
    <w:p>
      <w:r>
        <w:rPr>
          <w:rFonts w:ascii="Calibri" w:hAnsi="Calibri"/>
          <w:b/>
          <w:i w:val="0"/>
          <w:color w:val="1A2B42"/>
          <w:sz w:val="19"/>
        </w:rPr>
        <w:t>O:</w:t>
      </w:r>
    </w:p>
    <w:p>
      <w:pPr>
        <w:spacing w:after="280"/>
        <w:pBdr>
          <w:bottom w:val="dotted" w:sz="4" w:color="B9C6D6"/>
        </w:pBdr>
      </w:pPr>
    </w:p>
    <w:p>
      <w:pPr>
        <w:spacing w:after="280"/>
        <w:pBdr>
          <w:bottom w:val="dotted" w:sz="4" w:color="B9C6D6"/>
        </w:pBdr>
      </w:pPr>
    </w:p>
    <w:p>
      <w:r>
        <w:rPr>
          <w:rFonts w:ascii="Calibri" w:hAnsi="Calibri"/>
          <w:b/>
          <w:i w:val="0"/>
          <w:color w:val="1A2B42"/>
          <w:sz w:val="19"/>
        </w:rPr>
        <w:t>A:</w:t>
      </w:r>
    </w:p>
    <w:p>
      <w:pPr>
        <w:spacing w:after="280"/>
        <w:pBdr>
          <w:bottom w:val="dotted" w:sz="4" w:color="B9C6D6"/>
        </w:pBdr>
      </w:pPr>
    </w:p>
    <w:p>
      <w:pPr>
        <w:spacing w:after="280"/>
        <w:pBdr>
          <w:bottom w:val="dotted" w:sz="4" w:color="B9C6D6"/>
        </w:pBdr>
      </w:pPr>
    </w:p>
    <w:p>
      <w:r>
        <w:rPr>
          <w:rFonts w:ascii="Calibri" w:hAnsi="Calibri"/>
          <w:b/>
          <w:i w:val="0"/>
          <w:color w:val="1A2B42"/>
          <w:sz w:val="19"/>
        </w:rPr>
        <w:t>P:</w:t>
      </w:r>
    </w:p>
    <w:p>
      <w:pPr>
        <w:spacing w:after="280"/>
        <w:pBdr>
          <w:bottom w:val="dotted" w:sz="4" w:color="B9C6D6"/>
        </w:pBdr>
      </w:pPr>
    </w:p>
    <w:p>
      <w:pPr>
        <w:spacing w:after="280"/>
        <w:pBdr>
          <w:bottom w:val="dotted" w:sz="4" w:color="B9C6D6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AB0C8"/>
          <w:left w:val="single" w:sz="4" w:color="9AB0C8"/>
          <w:bottom w:val="single" w:sz="4" w:color="9AB0C8"/>
          <w:right w:val="single" w:sz="4" w:color="9AB0C8"/>
          <w:insideH w:val="single" w:sz="4" w:color="9AB0C8"/>
          <w:insideV w:val="single" w:sz="4" w:color="9AB0C8"/>
        </w:tblBorders>
      </w:tblPr>
      <w:tblGrid>
        <w:gridCol w:w="10312"/>
      </w:tblGrid>
      <w:tr>
        <w:tc>
          <w:tcPr>
            <w:tcW w:type="dxa" w:w="10312"/>
            <w:shd w:val="clear" w:fill="FFF4E5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 xml:space="preserve">IMPORTANTE: </w:t>
            </w:r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la historia clínica debe permitir saber quién escribió cada nota y cuándo. En papel, esto exige firma e identificación en cada anotación; en formato electrónico queda registrado de forma automática.</w:t>
            </w:r>
          </w:p>
        </w:tc>
      </w:tr>
    </w:tbl>
    <w:p/>
    <w:p>
      <w:r>
        <w:rPr>
          <w:rFonts w:ascii="Calibri" w:hAnsi="Calibri"/>
          <w:b w:val="0"/>
          <w:i/>
          <w:color w:val="6B7C93"/>
          <w:sz w:val="16"/>
        </w:rPr>
        <w:t>Documento orientativo de registro clínico conforme a la Ley 41/2002. Cada centro puede añadir los apartados que exija su protocolo.</w:t>
      </w:r>
    </w:p>
    <w:p>
      <w:pPr>
        <w:jc w:val="center"/>
      </w:pPr>
      <w:r>
        <w:rPr>
          <w:rFonts w:ascii="Calibri" w:hAnsi="Calibri"/>
          <w:b w:val="0"/>
          <w:i w:val="0"/>
          <w:color w:val="6B7C93"/>
          <w:sz w:val="16"/>
        </w:rPr>
        <w:t>Plantilla facilitada por DriCloud · Software médico para clínicas · dricloud.com</w:t>
      </w:r>
    </w:p>
    <w:sectPr w:rsidR="00FC693F" w:rsidRPr="0006063C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evolución clínica con formato SOAP</dc:title>
  <dc:subject>Hoja de evolución clínica para registrar el curso del paciente con el formato SOAP, conforme a la Ley 41/2002. Plantilla gratuita de DriCloud.</dc:subject>
  <dc:creator>DriCloud</dc:creator>
  <cp:keywords/>
  <dc:description>Plantilla gratuita de DriCloud, software médico para clínicas. https://dricloud.com/plantillas-clinicas/</dc:description>
  <cp:lastModifiedBy>DriCloud</cp:lastModifiedBy>
  <cp:revision>1</cp:revision>
  <dcterms:created xsi:type="dcterms:W3CDTF">2013-12-23T23:15:00Z</dcterms:created>
  <dcterms:modified xsi:type="dcterms:W3CDTF">2013-12-23T23:15:00Z</dcterms:modified>
  <cp:category>Plantillas clínicas</cp:category>
</cp:coreProperties>
</file>