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8386"/>
            <w:shd w:val="clear" w:fill="1F4E79"/>
          </w:tcPr>
          <w:p>
            <w:pPr>
              <w:spacing w:before="200"/>
            </w:pPr>
            <w:r>
              <w:rPr>
                <w:rFonts w:ascii="Calibri" w:hAnsi="Calibri"/>
                <w:b/>
                <w:i w:val="0"/>
                <w:color w:val="FFFFFF"/>
                <w:sz w:val="32"/>
              </w:rPr>
              <w:t>HOJA DE INFORMACIÓN Y CONSENTIMIENTO</w:t>
            </w:r>
          </w:p>
          <w:p>
            <w:pPr>
              <w:spacing w:after="200"/>
            </w:pPr>
            <w:r>
              <w:rPr>
                <w:rFonts w:ascii="Calibri" w:hAnsi="Calibri"/>
                <w:b w:val="0"/>
                <w:i w:val="0"/>
                <w:color w:val="D5E2F0"/>
                <w:sz w:val="18"/>
              </w:rPr>
              <w:t>Participación en estudio de investigación · Ley 14/2007 de investigación biomédica</w:t>
            </w:r>
          </w:p>
        </w:tc>
        <w:tc>
          <w:tcPr>
            <w:tcW w:type="dxa" w:w="181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56000" cy="756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ci_inv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6B7C93"/>
                <w:sz w:val="13"/>
              </w:rPr>
              <w:t>DriCloud</w:t>
              <w:br/>
              <w:t>Software médico para clínicas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ESTUDIO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Título del estudio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Investigador/a principal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Centro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Comité de Ética que lo ha evaluado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Código o versión del documento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HOJA DE INFORMACIÓN AL PARTICIPANTE</w:t>
            </w:r>
          </w:p>
        </w:tc>
      </w:tr>
    </w:tbl>
    <w:p>
      <w:r>
        <w:rPr>
          <w:rFonts w:ascii="Calibri" w:hAnsi="Calibri"/>
          <w:b/>
          <w:i w:val="0"/>
          <w:color w:val="1A2B42"/>
          <w:sz w:val="19"/>
        </w:rPr>
        <w:t>Objetivo del estudio y por qué se le invita a participar: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En qué consiste su participación (visitas, pruebas, cuestionarios, duración):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Molestias y riesgos previsibles, y beneficios esperados: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Tratamiento de sus datos y, en su caso, de sus muestras biológicas: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DECLARACIÓN DEL PARTICIPANTE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☐  He leído la hoja de información, he podido hacer preguntas y he recibido respuestas satisfactorias.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Comprendo que mi participación es voluntaria y que puedo retirarme del estudio en cualquier momento, sin dar explicaciones y sin que ello afecte a mi atención sanitaria.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Comprendo cómo se tratarán mis datos y, en su caso, mis muestras, y qué derechos me asisten.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Presto libremente mi conformidad para participar en el estudio.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10200"/>
      </w:tblGrid>
      <w:tr>
        <w:tc>
          <w:tcPr>
            <w:tcW w:type="dxa" w:w="10200"/>
            <w:shd w:val="clear" w:fill="FFF4E5"/>
          </w:tcPr>
          <w:p>
            <w:r>
              <w:rPr>
                <w:rFonts w:ascii="Calibri" w:hAnsi="Calibri"/>
                <w:b/>
                <w:i w:val="0"/>
                <w:color w:val="1A2B42"/>
                <w:sz w:val="18"/>
              </w:rPr>
              <w:t xml:space="preserve">IMPORTANTE: </w:t>
            </w:r>
            <w:r>
              <w:rPr>
                <w:rFonts w:ascii="Calibri" w:hAnsi="Calibri"/>
                <w:b w:val="0"/>
                <w:i w:val="0"/>
                <w:color w:val="1A2B42"/>
                <w:sz w:val="18"/>
              </w:rPr>
              <w:t>los ensayos clínicos con medicamentos y productos sanitarios se rigen por su normativa específica (Reglamento europeo de ensayos clínicos y normativa española de desarrollo) y requieren el dictamen favorable de un Comité de Ética de la Investigación con medicamentos, con modelos de consentimiento propios aprobados por el comité. Este modelo general no los sustituye.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participante o representante</w:t>
            </w:r>
          </w:p>
        </w:tc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investigador/a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REVOCACIÓN DEL CONSENTIMIENTO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Revoco el consentimiento prestado y no deseo proseguir, de lo que he sido informado.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 de la revocación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paciente o representante</w:t>
            </w:r>
          </w:p>
        </w:tc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profesional</w:t>
            </w:r>
          </w:p>
        </w:tc>
      </w:tr>
    </w:tbl>
    <w:p/>
    <w:p>
      <w:r>
        <w:rPr>
          <w:rFonts w:ascii="Calibri" w:hAnsi="Calibri"/>
          <w:b w:val="0"/>
          <w:i/>
          <w:color w:val="6B7C93"/>
          <w:sz w:val="16"/>
        </w:rPr>
        <w:t>Modelo orientativo para estudios sin medicamentos en fase de diseño. El documento definitivo de cualquier estudio debe ser el aprobado por el comité de ética correspondiente.</w:t>
      </w:r>
    </w:p>
    <w:p>
      <w:pPr>
        <w:jc w:val="center"/>
      </w:pPr>
      <w:r>
        <w:rPr>
          <w:rFonts w:ascii="Calibri" w:hAnsi="Calibri"/>
          <w:b w:val="0"/>
          <w:i w:val="0"/>
          <w:color w:val="6B7C93"/>
          <w:sz w:val="16"/>
        </w:rPr>
        <w:t>Plantilla facilitada por DriCloud · Software médico para clínicas · dricloud.com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DriCloud - Massive Bionics LLC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