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5156"/>
        <w:gridCol w:w="5156"/>
      </w:tblGrid>
      <w:tr>
        <w:tc>
          <w:tcPr>
            <w:tcW w:type="dxa" w:w="8498"/>
            <w:shd w:val="clear" w:fill="1F4E79"/>
          </w:tcPr>
          <w:p>
            <w:pPr>
              <w:spacing w:before="200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ANAMNESIS PSICOLÓGICA</w:t>
            </w:r>
          </w:p>
          <w:p>
            <w:pPr>
              <w:spacing w:after="200"/>
            </w:pPr>
            <w:r>
              <w:rPr>
                <w:rFonts w:ascii="Calibri" w:hAnsi="Calibri"/>
                <w:b w:val="0"/>
                <w:i w:val="0"/>
                <w:color w:val="D5E2F0"/>
                <w:sz w:val="18"/>
              </w:rPr>
              <w:t>Guion de entrevista inicial y registro de la primera consulta</w:t>
            </w:r>
          </w:p>
        </w:tc>
        <w:tc>
          <w:tcPr>
            <w:tcW w:type="dxa" w:w="1814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56000" cy="75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anamnesis-psic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" cy="75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6B7C93"/>
                <w:sz w:val="13"/>
              </w:rPr>
              <w:t>DriCloud</w:t>
              <w:br/>
              <w:t>Software médico para clínicas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DATOS DEL CENTRO Y DEL PROFESIONAL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5156"/>
        <w:gridCol w:w="5156"/>
      </w:tblGrid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Centro o consulta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Psicólogo/a responsable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N° de colegiado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Fecha de la entrevista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DATOS DEL CONSULTANTE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5156"/>
        <w:gridCol w:w="5156"/>
      </w:tblGrid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Nombre y apellidos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Fecha de nacimiento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N° de historia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Con quién convive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Situación laboral o académica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Derivado por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MOTIVO DE CONSULTA</w:t>
            </w:r>
          </w:p>
        </w:tc>
      </w:tr>
    </w:tbl>
    <w:p>
      <w:r>
        <w:rPr>
          <w:rFonts w:ascii="Calibri" w:hAnsi="Calibri"/>
          <w:b/>
          <w:i w:val="0"/>
          <w:color w:val="1A2B42"/>
          <w:sz w:val="19"/>
        </w:rPr>
        <w:t>En palabras del propio consultante:</w:t>
      </w:r>
    </w:p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HISTORIA DEL PROBLEMA</w:t>
            </w:r>
          </w:p>
        </w:tc>
      </w:tr>
    </w:tbl>
    <w:p>
      <w:r>
        <w:rPr>
          <w:rFonts w:ascii="Calibri" w:hAnsi="Calibri"/>
          <w:b/>
          <w:i w:val="0"/>
          <w:color w:val="1A2B42"/>
          <w:sz w:val="19"/>
        </w:rPr>
        <w:t>Inicio, evolución, frecuencia e intensidad; qué lo mejora y qué lo empeora; intentos previos de solución:</w:t>
      </w:r>
    </w:p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ÁREAS DE LA VIDA AFECTADAS</w:t>
            </w:r>
          </w:p>
        </w:tc>
      </w:tr>
    </w:tbl>
    <w:p>
      <w:r>
        <w:rPr>
          <w:rFonts w:ascii="Calibri" w:hAnsi="Calibri"/>
          <w:b w:val="0"/>
          <w:i w:val="0"/>
          <w:color w:val="1A2B42"/>
          <w:sz w:val="19"/>
        </w:rPr>
        <w:t>☐  Sueño</w:t>
      </w:r>
    </w:p>
    <w:p>
      <w:r>
        <w:rPr>
          <w:rFonts w:ascii="Calibri" w:hAnsi="Calibri"/>
          <w:b w:val="0"/>
          <w:i w:val="0"/>
          <w:color w:val="1A2B42"/>
          <w:sz w:val="19"/>
        </w:rPr>
        <w:t>☐  Alimentación</w:t>
      </w:r>
    </w:p>
    <w:p>
      <w:r>
        <w:rPr>
          <w:rFonts w:ascii="Calibri" w:hAnsi="Calibri"/>
          <w:b w:val="0"/>
          <w:i w:val="0"/>
          <w:color w:val="1A2B42"/>
          <w:sz w:val="19"/>
        </w:rPr>
        <w:t>☐  Trabajo o estudios</w:t>
      </w:r>
    </w:p>
    <w:p>
      <w:r>
        <w:rPr>
          <w:rFonts w:ascii="Calibri" w:hAnsi="Calibri"/>
          <w:b w:val="0"/>
          <w:i w:val="0"/>
          <w:color w:val="1A2B42"/>
          <w:sz w:val="19"/>
        </w:rPr>
        <w:t>☐  Relaciones familiares</w:t>
      </w:r>
    </w:p>
    <w:p>
      <w:r>
        <w:rPr>
          <w:rFonts w:ascii="Calibri" w:hAnsi="Calibri"/>
          <w:b w:val="0"/>
          <w:i w:val="0"/>
          <w:color w:val="1A2B42"/>
          <w:sz w:val="19"/>
        </w:rPr>
        <w:t>☐  Relaciones sociales</w:t>
      </w:r>
    </w:p>
    <w:p>
      <w:r>
        <w:rPr>
          <w:rFonts w:ascii="Calibri" w:hAnsi="Calibri"/>
          <w:b w:val="0"/>
          <w:i w:val="0"/>
          <w:color w:val="1A2B42"/>
          <w:sz w:val="19"/>
        </w:rPr>
        <w:t>☐  Pareja y sexualidad</w:t>
      </w:r>
    </w:p>
    <w:p>
      <w:r>
        <w:rPr>
          <w:rFonts w:ascii="Calibri" w:hAnsi="Calibri"/>
          <w:b w:val="0"/>
          <w:i w:val="0"/>
          <w:color w:val="1A2B42"/>
          <w:sz w:val="19"/>
        </w:rPr>
        <w:t>☐  Ocio y autocuidado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ANTECEDENTES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5156"/>
        <w:gridCol w:w="5156"/>
      </w:tblGrid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Antecedentes personales de salud mental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Tratamientos psicológicos previos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Tratamiento farmacológico actual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Enfermedades médicas relevantes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Consumo de sustancias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Antecedentes familiares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EXPLORACIÓN Y VALORACIÓN DEL RIESGO</w:t>
            </w:r>
          </w:p>
        </w:tc>
      </w:tr>
    </w:tbl>
    <w:p>
      <w:r>
        <w:rPr>
          <w:rFonts w:ascii="Calibri" w:hAnsi="Calibri"/>
          <w:b/>
          <w:i w:val="0"/>
          <w:color w:val="1A2B42"/>
          <w:sz w:val="19"/>
        </w:rPr>
        <w:t>Aspecto, orientación, estado de ánimo, lenguaje, curso del pensamiento:</w:t>
      </w:r>
    </w:p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p>
      <w:r>
        <w:rPr>
          <w:rFonts w:ascii="Calibri" w:hAnsi="Calibri"/>
          <w:b/>
          <w:i w:val="0"/>
          <w:color w:val="1A2B42"/>
          <w:sz w:val="19"/>
        </w:rPr>
        <w:t>Valoración del riesgo (ideación autolítica, riesgo para terceros, situación de desprotección) y medidas adoptadas:</w:t>
      </w:r>
    </w:p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HIPÓTESIS Y PLAN DE TRABAJO</w:t>
            </w:r>
          </w:p>
        </w:tc>
      </w:tr>
    </w:tbl>
    <w:p>
      <w:r>
        <w:rPr>
          <w:rFonts w:ascii="Calibri" w:hAnsi="Calibri"/>
          <w:b/>
          <w:i w:val="0"/>
          <w:color w:val="1A2B42"/>
          <w:sz w:val="19"/>
        </w:rPr>
        <w:t>Hipótesis explicativa inicial, objetivos acordados y encuadre (frecuencia, duración estimada):</w:t>
      </w:r>
    </w:p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10312"/>
      </w:tblGrid>
      <w:tr>
        <w:tc>
          <w:tcPr>
            <w:tcW w:type="dxa" w:w="10312"/>
            <w:shd w:val="clear" w:fill="FFF4E5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 xml:space="preserve">IMPORTANTE: </w:t>
            </w:r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la primera consulta debe recoger también el consentimiento informado y la información sobre el tratamiento de datos. Si se detecta riesgo, se activa el protocolo del centro y se registra la actuación en la historia.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5156"/>
        <w:gridCol w:w="5156"/>
      </w:tblGrid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Lugar y fecha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5156"/>
        <w:gridCol w:w="5156"/>
      </w:tblGrid>
      <w:tr>
        <w:tc>
          <w:tcPr>
            <w:tcW w:type="dxa" w:w="5156"/>
          </w:tcPr>
          <w:p>
            <w:pPr>
              <w:spacing w:before="720"/>
            </w:pPr>
            <w:r>
              <w:rPr>
                <w:rFonts w:ascii="Calibri" w:hAnsi="Calibri"/>
                <w:b w:val="0"/>
                <w:i w:val="0"/>
                <w:color w:val="6B7C93"/>
                <w:sz w:val="19"/>
              </w:rPr>
              <w:t>__________________________________</w:t>
            </w:r>
          </w:p>
          <w:p>
            <w:r>
              <w:rPr>
                <w:rFonts w:ascii="Calibri" w:hAnsi="Calibri"/>
                <w:b w:val="0"/>
                <w:i w:val="0"/>
                <w:color w:val="6B7C93"/>
                <w:sz w:val="17"/>
              </w:rPr>
              <w:t>Firma del psicólogo/a</w:t>
            </w:r>
          </w:p>
        </w:tc>
        <w:tc>
          <w:tcPr>
            <w:tcW w:type="dxa" w:w="5156"/>
          </w:tcPr>
          <w:p>
            <w:pPr>
              <w:spacing w:before="720"/>
            </w:pPr>
            <w:r>
              <w:rPr>
                <w:rFonts w:ascii="Calibri" w:hAnsi="Calibri"/>
                <w:b w:val="0"/>
                <w:i w:val="0"/>
                <w:color w:val="6B7C93"/>
                <w:sz w:val="19"/>
              </w:rPr>
              <w:t>__________________________________</w:t>
            </w:r>
          </w:p>
          <w:p>
            <w:r>
              <w:rPr>
                <w:rFonts w:ascii="Calibri" w:hAnsi="Calibri"/>
                <w:b w:val="0"/>
                <w:i w:val="0"/>
                <w:color w:val="6B7C93"/>
                <w:sz w:val="17"/>
              </w:rPr>
              <w:t>Visto bueno del consultante</w:t>
            </w:r>
          </w:p>
        </w:tc>
      </w:tr>
    </w:tbl>
    <w:p/>
    <w:p>
      <w:r>
        <w:rPr>
          <w:rFonts w:ascii="Calibri" w:hAnsi="Calibri"/>
          <w:b w:val="0"/>
          <w:i/>
          <w:color w:val="6B7C93"/>
          <w:sz w:val="16"/>
        </w:rPr>
        <w:t>Modelo orientativo de entrevista inicial. Cada enfoque terapéutico y cada población (menores, pareja, familia) requieren apartados propios.</w:t>
      </w:r>
    </w:p>
    <w:p>
      <w:pPr>
        <w:jc w:val="center"/>
      </w:pPr>
      <w:r>
        <w:rPr>
          <w:rFonts w:ascii="Calibri" w:hAnsi="Calibri"/>
          <w:b w:val="0"/>
          <w:i w:val="0"/>
          <w:color w:val="6B7C93"/>
          <w:sz w:val="16"/>
        </w:rPr>
        <w:t>Plantilla facilitada por DriCloud · Software médico para clínicas · dricloud.com</w:t>
      </w:r>
    </w:p>
    <w:sectPr w:rsidR="00FC693F" w:rsidRPr="0006063C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Anamnesis psicológica: guion de entrevista inicial</dc:title>
  <dc:subject>Guion de anamnesis psicológica para la primera consulta, con historia del problema, antecedentes, exploración y valoración del riesgo. Plantilla gratuita de DriCloud.</dc:subject>
  <dc:creator>DriCloud</dc:creator>
  <cp:keywords/>
  <dc:description>Plantilla gratuita de DriCloud, software médico para clínicas. https://dricloud.com/plantillas-clinicas/</dc:description>
  <cp:lastModifiedBy>DriCloud</cp:lastModifiedBy>
  <cp:revision>1</cp:revision>
  <dcterms:created xsi:type="dcterms:W3CDTF">2013-12-23T23:15:00Z</dcterms:created>
  <dcterms:modified xsi:type="dcterms:W3CDTF">2013-12-23T23:15:00Z</dcterms:modified>
  <cp:category>Plantillas clínicas</cp:category>
</cp:coreProperties>
</file>